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F1" w:rsidRPr="003C2FF1" w:rsidRDefault="003C2FF1">
      <w:pPr>
        <w:rPr>
          <w:sz w:val="16"/>
          <w:szCs w:val="16"/>
        </w:rPr>
      </w:pPr>
    </w:p>
    <w:p w:rsidR="00F96501" w:rsidRPr="003C2FF1" w:rsidRDefault="00145D25" w:rsidP="007066A8">
      <w:pPr>
        <w:spacing w:after="0" w:line="240" w:lineRule="auto"/>
        <w:jc w:val="center"/>
        <w:rPr>
          <w:rFonts w:ascii="Arial" w:hAnsi="Arial" w:cs="Arial"/>
          <w:b/>
          <w:sz w:val="28"/>
        </w:rPr>
      </w:pPr>
      <w:r>
        <w:rPr>
          <w:b/>
          <w:noProof/>
          <w:sz w:val="28"/>
          <w:lang w:eastAsia="fr-FR"/>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97610" cy="1171575"/>
            <wp:effectExtent l="19050" t="0" r="2540" b="0"/>
            <wp:wrapSquare wrapText="bothSides"/>
            <wp:docPr id="2"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jpg"/>
                    <pic:cNvPicPr>
                      <a:picLocks noChangeAspect="1" noChangeArrowheads="1"/>
                    </pic:cNvPicPr>
                  </pic:nvPicPr>
                  <pic:blipFill>
                    <a:blip r:embed="rId5" cstate="print"/>
                    <a:srcRect/>
                    <a:stretch>
                      <a:fillRect/>
                    </a:stretch>
                  </pic:blipFill>
                  <pic:spPr bwMode="auto">
                    <a:xfrm>
                      <a:off x="0" y="0"/>
                      <a:ext cx="1197610" cy="1171575"/>
                    </a:xfrm>
                    <a:prstGeom prst="rect">
                      <a:avLst/>
                    </a:prstGeom>
                    <a:noFill/>
                    <a:ln w="9525">
                      <a:noFill/>
                      <a:miter lim="800000"/>
                      <a:headEnd/>
                      <a:tailEnd/>
                    </a:ln>
                  </pic:spPr>
                </pic:pic>
              </a:graphicData>
            </a:graphic>
          </wp:anchor>
        </w:drawing>
      </w:r>
      <w:r w:rsidR="003C2FF1" w:rsidRPr="003C2FF1">
        <w:rPr>
          <w:rFonts w:ascii="Arial" w:hAnsi="Arial" w:cs="Arial"/>
          <w:b/>
          <w:sz w:val="28"/>
        </w:rPr>
        <w:t>ARRETE DU MAIRE</w:t>
      </w:r>
    </w:p>
    <w:p w:rsidR="003C2FF1" w:rsidRPr="003C2FF1" w:rsidRDefault="003C2FF1" w:rsidP="007066A8">
      <w:pPr>
        <w:spacing w:after="0" w:line="240" w:lineRule="auto"/>
        <w:jc w:val="center"/>
        <w:rPr>
          <w:rFonts w:ascii="Arial" w:hAnsi="Arial" w:cs="Arial"/>
          <w:b/>
          <w:sz w:val="28"/>
        </w:rPr>
      </w:pPr>
      <w:r w:rsidRPr="003C2FF1">
        <w:rPr>
          <w:rFonts w:ascii="Arial" w:hAnsi="Arial" w:cs="Arial"/>
          <w:b/>
          <w:sz w:val="28"/>
        </w:rPr>
        <w:t>N</w:t>
      </w:r>
      <w:r w:rsidR="000731FD">
        <w:rPr>
          <w:rFonts w:ascii="Arial" w:hAnsi="Arial" w:cs="Arial"/>
          <w:b/>
          <w:sz w:val="28"/>
        </w:rPr>
        <w:t xml:space="preserve">° </w:t>
      </w:r>
      <w:r w:rsidR="00833B7D">
        <w:rPr>
          <w:rFonts w:ascii="Arial" w:hAnsi="Arial" w:cs="Arial"/>
          <w:b/>
          <w:sz w:val="28"/>
        </w:rPr>
        <w:t>105</w:t>
      </w:r>
      <w:r w:rsidR="007066A8">
        <w:rPr>
          <w:rFonts w:ascii="Arial" w:hAnsi="Arial" w:cs="Arial"/>
          <w:b/>
          <w:sz w:val="28"/>
        </w:rPr>
        <w:t xml:space="preserve"> </w:t>
      </w:r>
      <w:r w:rsidRPr="003C2FF1">
        <w:rPr>
          <w:rFonts w:ascii="Arial" w:hAnsi="Arial" w:cs="Arial"/>
          <w:b/>
          <w:sz w:val="28"/>
        </w:rPr>
        <w:t>/</w:t>
      </w:r>
      <w:r w:rsidR="007066A8">
        <w:rPr>
          <w:rFonts w:ascii="Arial" w:hAnsi="Arial" w:cs="Arial"/>
          <w:b/>
          <w:sz w:val="28"/>
        </w:rPr>
        <w:t xml:space="preserve"> </w:t>
      </w:r>
      <w:r w:rsidRPr="003C2FF1">
        <w:rPr>
          <w:rFonts w:ascii="Arial" w:hAnsi="Arial" w:cs="Arial"/>
          <w:b/>
          <w:sz w:val="28"/>
        </w:rPr>
        <w:t>2012</w:t>
      </w:r>
    </w:p>
    <w:p w:rsidR="003C2FF1" w:rsidRDefault="003C2FF1" w:rsidP="007066A8">
      <w:pPr>
        <w:spacing w:after="0" w:line="240" w:lineRule="auto"/>
        <w:jc w:val="center"/>
        <w:rPr>
          <w:b/>
          <w:bCs/>
          <w:sz w:val="28"/>
          <w:szCs w:val="28"/>
        </w:rPr>
      </w:pPr>
    </w:p>
    <w:p w:rsidR="007066A8" w:rsidRDefault="007066A8" w:rsidP="007066A8">
      <w:pPr>
        <w:spacing w:after="0" w:line="240" w:lineRule="auto"/>
        <w:jc w:val="center"/>
        <w:rPr>
          <w:b/>
          <w:bCs/>
          <w:sz w:val="28"/>
          <w:szCs w:val="28"/>
        </w:rPr>
      </w:pPr>
    </w:p>
    <w:p w:rsidR="0007191D" w:rsidRDefault="0007191D" w:rsidP="007066A8">
      <w:pPr>
        <w:spacing w:after="0" w:line="240" w:lineRule="auto"/>
        <w:jc w:val="center"/>
        <w:rPr>
          <w:b/>
          <w:bCs/>
          <w:sz w:val="28"/>
          <w:szCs w:val="28"/>
        </w:rPr>
      </w:pPr>
    </w:p>
    <w:p w:rsidR="00CC79E2" w:rsidRDefault="003C2FF1" w:rsidP="007066A8">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rFonts w:ascii="Arial" w:hAnsi="Arial" w:cs="Arial"/>
          <w:b/>
          <w:bCs/>
          <w:sz w:val="28"/>
          <w:szCs w:val="28"/>
        </w:rPr>
      </w:pPr>
      <w:r w:rsidRPr="003C2FF1">
        <w:rPr>
          <w:rFonts w:ascii="Arial" w:hAnsi="Arial" w:cs="Arial"/>
          <w:b/>
          <w:bCs/>
          <w:sz w:val="28"/>
          <w:szCs w:val="28"/>
        </w:rPr>
        <w:t xml:space="preserve">ARRÊTÉ </w:t>
      </w:r>
      <w:r w:rsidR="0007191D">
        <w:rPr>
          <w:rFonts w:ascii="Arial" w:hAnsi="Arial" w:cs="Arial"/>
          <w:b/>
          <w:bCs/>
          <w:sz w:val="28"/>
          <w:szCs w:val="28"/>
        </w:rPr>
        <w:t xml:space="preserve">PERMANENT </w:t>
      </w:r>
      <w:r w:rsidRPr="003C2FF1">
        <w:rPr>
          <w:rFonts w:ascii="Arial" w:hAnsi="Arial" w:cs="Arial"/>
          <w:b/>
          <w:bCs/>
          <w:sz w:val="28"/>
          <w:szCs w:val="28"/>
        </w:rPr>
        <w:t xml:space="preserve">PORTANT </w:t>
      </w:r>
      <w:r w:rsidR="00CC79E2">
        <w:rPr>
          <w:rFonts w:ascii="Arial" w:hAnsi="Arial" w:cs="Arial"/>
          <w:b/>
          <w:bCs/>
          <w:sz w:val="28"/>
          <w:szCs w:val="28"/>
        </w:rPr>
        <w:t>SUR</w:t>
      </w:r>
    </w:p>
    <w:p w:rsidR="0038543D" w:rsidRDefault="0007191D" w:rsidP="0038543D">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b/>
          <w:sz w:val="28"/>
          <w:szCs w:val="28"/>
        </w:rPr>
      </w:pPr>
      <w:r>
        <w:rPr>
          <w:b/>
          <w:sz w:val="28"/>
          <w:szCs w:val="28"/>
        </w:rPr>
        <w:t>L’ELAGAGE REGLEMENTAIRE DES PROPRIETES</w:t>
      </w:r>
    </w:p>
    <w:p w:rsidR="0007191D" w:rsidRPr="00A70BE1" w:rsidRDefault="0007191D" w:rsidP="0038543D">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b/>
          <w:sz w:val="28"/>
          <w:szCs w:val="28"/>
        </w:rPr>
      </w:pPr>
    </w:p>
    <w:p w:rsidR="007066A8" w:rsidRDefault="007066A8" w:rsidP="007066A8">
      <w:pPr>
        <w:spacing w:after="0" w:line="240" w:lineRule="auto"/>
        <w:jc w:val="center"/>
        <w:rPr>
          <w:rFonts w:ascii="Arial" w:hAnsi="Arial" w:cs="Arial"/>
          <w:b/>
          <w:bCs/>
          <w:sz w:val="28"/>
          <w:szCs w:val="28"/>
        </w:rPr>
      </w:pPr>
    </w:p>
    <w:p w:rsidR="000731FD" w:rsidRPr="003C2FF1" w:rsidRDefault="000731FD" w:rsidP="007066A8">
      <w:pPr>
        <w:spacing w:after="0" w:line="240" w:lineRule="auto"/>
        <w:jc w:val="center"/>
        <w:rPr>
          <w:rFonts w:ascii="Arial" w:hAnsi="Arial" w:cs="Arial"/>
          <w:b/>
          <w:bCs/>
          <w:sz w:val="28"/>
          <w:szCs w:val="28"/>
        </w:rPr>
      </w:pPr>
    </w:p>
    <w:p w:rsidR="007066A8" w:rsidRPr="003C2FF1" w:rsidRDefault="003C2FF1" w:rsidP="007066A8">
      <w:pPr>
        <w:spacing w:after="0" w:line="240" w:lineRule="auto"/>
        <w:rPr>
          <w:rFonts w:ascii="Arial" w:hAnsi="Arial" w:cs="Arial"/>
          <w:b/>
        </w:rPr>
      </w:pPr>
      <w:r w:rsidRPr="003C2FF1">
        <w:rPr>
          <w:rFonts w:ascii="Arial" w:hAnsi="Arial" w:cs="Arial"/>
          <w:b/>
        </w:rPr>
        <w:t>LE MAIRE DE LA COMMUNE DE SAINT-CYR AU MONT D'OR,</w:t>
      </w:r>
    </w:p>
    <w:p w:rsidR="007066A8" w:rsidRPr="0047623A" w:rsidRDefault="003C2FF1" w:rsidP="007066A8">
      <w:pPr>
        <w:spacing w:after="0" w:line="240" w:lineRule="auto"/>
        <w:jc w:val="both"/>
        <w:rPr>
          <w:rFonts w:ascii="Times New Roman" w:hAnsi="Times New Roman"/>
        </w:rPr>
      </w:pPr>
      <w:r w:rsidRPr="0047623A">
        <w:rPr>
          <w:rFonts w:ascii="Times New Roman" w:hAnsi="Times New Roman"/>
          <w:b/>
        </w:rPr>
        <w:t>VU</w:t>
      </w:r>
      <w:r w:rsidRPr="0047623A">
        <w:rPr>
          <w:rFonts w:ascii="Times New Roman" w:hAnsi="Times New Roman"/>
        </w:rPr>
        <w:t xml:space="preserve"> </w:t>
      </w:r>
      <w:r w:rsidR="00CC79E2" w:rsidRPr="0047623A">
        <w:rPr>
          <w:rFonts w:ascii="Times New Roman" w:hAnsi="Times New Roman"/>
        </w:rPr>
        <w:t>les articles L.2212</w:t>
      </w:r>
      <w:r w:rsidR="0007191D" w:rsidRPr="0047623A">
        <w:rPr>
          <w:rFonts w:ascii="Times New Roman" w:hAnsi="Times New Roman"/>
        </w:rPr>
        <w:t xml:space="preserve">-1, </w:t>
      </w:r>
      <w:r w:rsidR="00CC79E2" w:rsidRPr="0047623A">
        <w:rPr>
          <w:rFonts w:ascii="Times New Roman" w:hAnsi="Times New Roman"/>
        </w:rPr>
        <w:t xml:space="preserve"> L.221</w:t>
      </w:r>
      <w:r w:rsidR="0007191D" w:rsidRPr="0047623A">
        <w:rPr>
          <w:rFonts w:ascii="Times New Roman" w:hAnsi="Times New Roman"/>
        </w:rPr>
        <w:t>2-2-2 et L.2212-2-1°</w:t>
      </w:r>
      <w:r w:rsidR="00CC79E2" w:rsidRPr="0047623A">
        <w:rPr>
          <w:rFonts w:ascii="Times New Roman" w:hAnsi="Times New Roman"/>
        </w:rPr>
        <w:t xml:space="preserve"> du Code Général des Collectivités Territoriales,</w:t>
      </w:r>
    </w:p>
    <w:p w:rsidR="007066A8" w:rsidRPr="0047623A" w:rsidRDefault="003C2FF1" w:rsidP="007066A8">
      <w:pPr>
        <w:spacing w:after="0" w:line="240" w:lineRule="auto"/>
        <w:jc w:val="both"/>
        <w:rPr>
          <w:rFonts w:ascii="Times New Roman" w:hAnsi="Times New Roman"/>
        </w:rPr>
      </w:pPr>
      <w:r w:rsidRPr="0047623A">
        <w:rPr>
          <w:rFonts w:ascii="Times New Roman" w:hAnsi="Times New Roman"/>
          <w:b/>
        </w:rPr>
        <w:t>VU</w:t>
      </w:r>
      <w:r w:rsidRPr="0047623A">
        <w:rPr>
          <w:rFonts w:ascii="Times New Roman" w:hAnsi="Times New Roman"/>
        </w:rPr>
        <w:t xml:space="preserve"> </w:t>
      </w:r>
      <w:r w:rsidR="0007191D" w:rsidRPr="0047623A">
        <w:rPr>
          <w:rFonts w:ascii="Times New Roman" w:hAnsi="Times New Roman"/>
        </w:rPr>
        <w:t xml:space="preserve">les articles L.116-2-1° </w:t>
      </w:r>
      <w:r w:rsidR="0047623A" w:rsidRPr="0047623A">
        <w:rPr>
          <w:rFonts w:ascii="Times New Roman" w:hAnsi="Times New Roman"/>
        </w:rPr>
        <w:t xml:space="preserve"> et R.116-2 </w:t>
      </w:r>
      <w:r w:rsidR="0007191D" w:rsidRPr="0047623A">
        <w:rPr>
          <w:rFonts w:ascii="Times New Roman" w:hAnsi="Times New Roman"/>
        </w:rPr>
        <w:t>du Code de la Voirie Routière</w:t>
      </w:r>
    </w:p>
    <w:p w:rsidR="0047623A" w:rsidRPr="0047623A" w:rsidRDefault="0047623A" w:rsidP="007066A8">
      <w:pPr>
        <w:spacing w:after="0" w:line="240" w:lineRule="auto"/>
        <w:jc w:val="both"/>
        <w:rPr>
          <w:rFonts w:ascii="Times New Roman" w:hAnsi="Times New Roman"/>
        </w:rPr>
      </w:pPr>
      <w:r w:rsidRPr="0047623A">
        <w:rPr>
          <w:rFonts w:ascii="Times New Roman" w:hAnsi="Times New Roman"/>
          <w:b/>
        </w:rPr>
        <w:t>VU</w:t>
      </w:r>
      <w:r w:rsidRPr="0047623A">
        <w:rPr>
          <w:rFonts w:ascii="Times New Roman" w:hAnsi="Times New Roman"/>
        </w:rPr>
        <w:t xml:space="preserve"> l’article R 610-5 du Code Pénal</w:t>
      </w:r>
    </w:p>
    <w:p w:rsidR="0007191D" w:rsidRDefault="0007191D" w:rsidP="007066A8">
      <w:pPr>
        <w:spacing w:after="0" w:line="240" w:lineRule="auto"/>
        <w:jc w:val="both"/>
      </w:pPr>
    </w:p>
    <w:p w:rsidR="000731FD" w:rsidRDefault="000731FD" w:rsidP="007066A8">
      <w:pPr>
        <w:spacing w:after="0" w:line="240" w:lineRule="auto"/>
        <w:jc w:val="both"/>
      </w:pPr>
    </w:p>
    <w:p w:rsidR="0007191D" w:rsidRPr="00CC516D" w:rsidRDefault="0007191D" w:rsidP="007066A8">
      <w:pPr>
        <w:spacing w:after="0" w:line="240" w:lineRule="auto"/>
        <w:jc w:val="both"/>
        <w:rPr>
          <w:rFonts w:ascii="Times New Roman" w:hAnsi="Times New Roman"/>
        </w:rPr>
      </w:pPr>
      <w:r w:rsidRPr="00CC516D">
        <w:rPr>
          <w:rFonts w:ascii="Times New Roman" w:hAnsi="Times New Roman"/>
          <w:b/>
        </w:rPr>
        <w:t>CONSIDERANT</w:t>
      </w:r>
      <w:r w:rsidRPr="00CC516D">
        <w:rPr>
          <w:rFonts w:ascii="Times New Roman" w:hAnsi="Times New Roman"/>
        </w:rPr>
        <w:t xml:space="preserve"> que les branches d’arbres, arbustes et haies plantés en bordure des voies </w:t>
      </w:r>
      <w:r w:rsidR="00833B7D">
        <w:rPr>
          <w:rFonts w:ascii="Times New Roman" w:hAnsi="Times New Roman"/>
        </w:rPr>
        <w:t>publiques</w:t>
      </w:r>
      <w:r w:rsidRPr="00CC516D">
        <w:rPr>
          <w:rFonts w:ascii="Times New Roman" w:hAnsi="Times New Roman"/>
        </w:rPr>
        <w:t xml:space="preserve"> risque</w:t>
      </w:r>
      <w:r w:rsidR="00833B7D">
        <w:rPr>
          <w:rFonts w:ascii="Times New Roman" w:hAnsi="Times New Roman"/>
        </w:rPr>
        <w:t>nt</w:t>
      </w:r>
      <w:r w:rsidRPr="00CC516D">
        <w:rPr>
          <w:rFonts w:ascii="Times New Roman" w:hAnsi="Times New Roman"/>
        </w:rPr>
        <w:t xml:space="preserve"> de compromettre lorsqu’elles avancent dans l’emprise  de ces voies, aussi bien la commodité et la sécurité de la circulation des véhicules et des piétons, que la conservation même des voies, ainsi que la sécurité et la maintenance des réseaux aériens,</w:t>
      </w:r>
    </w:p>
    <w:p w:rsidR="0047623A" w:rsidRDefault="0047623A" w:rsidP="007066A8">
      <w:pPr>
        <w:spacing w:after="0" w:line="240" w:lineRule="auto"/>
        <w:jc w:val="both"/>
        <w:rPr>
          <w:rFonts w:ascii="Times New Roman" w:hAnsi="Times New Roman"/>
          <w:b/>
        </w:rPr>
      </w:pPr>
    </w:p>
    <w:p w:rsidR="0007191D" w:rsidRPr="00CC516D" w:rsidRDefault="0007191D" w:rsidP="007066A8">
      <w:pPr>
        <w:spacing w:after="0" w:line="240" w:lineRule="auto"/>
        <w:jc w:val="both"/>
        <w:rPr>
          <w:rFonts w:ascii="Times New Roman" w:hAnsi="Times New Roman"/>
        </w:rPr>
      </w:pPr>
      <w:r w:rsidRPr="00CC516D">
        <w:rPr>
          <w:rFonts w:ascii="Times New Roman" w:hAnsi="Times New Roman"/>
          <w:b/>
        </w:rPr>
        <w:t xml:space="preserve">CONSIDERANT </w:t>
      </w:r>
      <w:r w:rsidRPr="00CC516D">
        <w:rPr>
          <w:rFonts w:ascii="Times New Roman" w:hAnsi="Times New Roman"/>
        </w:rPr>
        <w:t>qu’il est nécessaire de réglementer l’abattage des arbres et des branches mortes pour assurer la sécurité des personnes et des biens le long des voies,</w:t>
      </w:r>
    </w:p>
    <w:p w:rsidR="0047623A" w:rsidRDefault="0047623A" w:rsidP="007066A8">
      <w:pPr>
        <w:spacing w:after="0" w:line="240" w:lineRule="auto"/>
        <w:jc w:val="both"/>
        <w:rPr>
          <w:rFonts w:ascii="Times New Roman" w:hAnsi="Times New Roman"/>
          <w:b/>
        </w:rPr>
      </w:pPr>
    </w:p>
    <w:p w:rsidR="0007191D" w:rsidRPr="00CC516D" w:rsidRDefault="0007191D" w:rsidP="007066A8">
      <w:pPr>
        <w:spacing w:after="0" w:line="240" w:lineRule="auto"/>
        <w:jc w:val="both"/>
        <w:rPr>
          <w:rFonts w:ascii="Times New Roman" w:hAnsi="Times New Roman"/>
        </w:rPr>
      </w:pPr>
      <w:r w:rsidRPr="00CC516D">
        <w:rPr>
          <w:rFonts w:ascii="Times New Roman" w:hAnsi="Times New Roman"/>
          <w:b/>
        </w:rPr>
        <w:t>CONSIDERANT</w:t>
      </w:r>
      <w:r w:rsidRPr="00CC516D">
        <w:rPr>
          <w:rFonts w:ascii="Times New Roman" w:hAnsi="Times New Roman"/>
        </w:rPr>
        <w:t xml:space="preserve"> qu’il importe de rappeler aux propriétaires riverains les obligations qui leur incombent à cet égard,</w:t>
      </w:r>
    </w:p>
    <w:p w:rsidR="007066A8" w:rsidRPr="00CC516D" w:rsidRDefault="007066A8" w:rsidP="007066A8">
      <w:pPr>
        <w:spacing w:after="0" w:line="240" w:lineRule="auto"/>
        <w:jc w:val="both"/>
        <w:rPr>
          <w:rFonts w:ascii="Times New Roman" w:hAnsi="Times New Roman"/>
        </w:rPr>
      </w:pPr>
    </w:p>
    <w:p w:rsidR="003C2FF1" w:rsidRDefault="003C2FF1" w:rsidP="007066A8">
      <w:pPr>
        <w:spacing w:after="0" w:line="240" w:lineRule="auto"/>
        <w:ind w:left="4254"/>
        <w:jc w:val="both"/>
        <w:rPr>
          <w:rFonts w:ascii="Times New Roman" w:hAnsi="Times New Roman"/>
          <w:b/>
          <w:bCs/>
          <w:sz w:val="24"/>
          <w:szCs w:val="24"/>
        </w:rPr>
      </w:pPr>
      <w:r w:rsidRPr="0047623A">
        <w:rPr>
          <w:rFonts w:ascii="Times New Roman" w:hAnsi="Times New Roman"/>
          <w:b/>
          <w:bCs/>
          <w:sz w:val="24"/>
          <w:szCs w:val="24"/>
        </w:rPr>
        <w:t>ARRETE</w:t>
      </w:r>
    </w:p>
    <w:p w:rsidR="0047623A" w:rsidRPr="0047623A" w:rsidRDefault="0047623A" w:rsidP="007066A8">
      <w:pPr>
        <w:spacing w:after="0" w:line="240" w:lineRule="auto"/>
        <w:ind w:left="4254"/>
        <w:jc w:val="both"/>
        <w:rPr>
          <w:rFonts w:ascii="Times New Roman" w:hAnsi="Times New Roman"/>
          <w:b/>
          <w:bCs/>
          <w:sz w:val="24"/>
          <w:szCs w:val="24"/>
        </w:rPr>
      </w:pPr>
    </w:p>
    <w:p w:rsidR="00CC79E2" w:rsidRPr="00CC516D" w:rsidRDefault="00CC79E2" w:rsidP="0007191D">
      <w:pPr>
        <w:spacing w:after="0" w:line="240" w:lineRule="auto"/>
        <w:jc w:val="both"/>
        <w:rPr>
          <w:rFonts w:ascii="Times New Roman" w:hAnsi="Times New Roman"/>
          <w:sz w:val="32"/>
          <w:szCs w:val="32"/>
        </w:rPr>
      </w:pPr>
      <w:r w:rsidRPr="00CC516D">
        <w:rPr>
          <w:rFonts w:ascii="Times New Roman" w:hAnsi="Times New Roman"/>
          <w:b/>
          <w:u w:val="single"/>
        </w:rPr>
        <w:t>ARTICLE 1</w:t>
      </w:r>
      <w:r w:rsidRPr="00CC516D">
        <w:rPr>
          <w:rFonts w:ascii="Times New Roman" w:hAnsi="Times New Roman"/>
          <w:u w:val="single"/>
        </w:rPr>
        <w:t>.</w:t>
      </w:r>
      <w:r w:rsidRPr="00CC516D">
        <w:rPr>
          <w:rFonts w:ascii="Times New Roman" w:hAnsi="Times New Roman"/>
        </w:rPr>
        <w:t xml:space="preserve"> – </w:t>
      </w:r>
      <w:r w:rsidR="0007191D" w:rsidRPr="00CC516D">
        <w:rPr>
          <w:rFonts w:ascii="Times New Roman" w:hAnsi="Times New Roman"/>
        </w:rPr>
        <w:t>Il est enjoint aux propriétaires, régisseurs et autres possesseurs d’arbres, arbustes, haies et buissons bordant les voies publiques, d’en élaguer dans un délais d’un mois à compter de la publication du présent Arrêté Municipal, les branches qui avancent sur ces voies, et ce, à l’aplomb de la propriété</w:t>
      </w:r>
    </w:p>
    <w:p w:rsidR="007066A8" w:rsidRDefault="007066A8" w:rsidP="0038543D">
      <w:pPr>
        <w:spacing w:after="0" w:line="240" w:lineRule="auto"/>
        <w:jc w:val="both"/>
        <w:rPr>
          <w:rFonts w:ascii="Times New Roman" w:hAnsi="Times New Roman"/>
        </w:rPr>
      </w:pPr>
    </w:p>
    <w:p w:rsidR="0047623A" w:rsidRPr="00CC516D" w:rsidRDefault="0047623A" w:rsidP="0038543D">
      <w:pPr>
        <w:spacing w:after="0" w:line="240" w:lineRule="auto"/>
        <w:jc w:val="both"/>
        <w:rPr>
          <w:rFonts w:ascii="Times New Roman" w:hAnsi="Times New Roman"/>
        </w:rPr>
      </w:pPr>
    </w:p>
    <w:p w:rsidR="0047623A" w:rsidRDefault="00CC79E2" w:rsidP="00EE1DF5">
      <w:pPr>
        <w:jc w:val="both"/>
        <w:rPr>
          <w:rFonts w:ascii="Times New Roman" w:hAnsi="Times New Roman"/>
          <w:bCs/>
        </w:rPr>
      </w:pPr>
      <w:r w:rsidRPr="00CC516D">
        <w:rPr>
          <w:rFonts w:ascii="Times New Roman" w:hAnsi="Times New Roman"/>
          <w:b/>
          <w:u w:val="single"/>
        </w:rPr>
        <w:t>ARTICLE 2.</w:t>
      </w:r>
      <w:r w:rsidRPr="00CC516D">
        <w:rPr>
          <w:rFonts w:ascii="Times New Roman" w:hAnsi="Times New Roman"/>
        </w:rPr>
        <w:t xml:space="preserve"> –</w:t>
      </w:r>
      <w:r w:rsidRPr="00CC516D">
        <w:rPr>
          <w:rFonts w:ascii="Times New Roman" w:hAnsi="Times New Roman"/>
          <w:bCs/>
          <w:szCs w:val="24"/>
        </w:rPr>
        <w:t xml:space="preserve"> </w:t>
      </w:r>
      <w:r w:rsidR="0007191D" w:rsidRPr="00CC516D">
        <w:rPr>
          <w:rFonts w:ascii="Times New Roman" w:hAnsi="Times New Roman"/>
          <w:bCs/>
        </w:rPr>
        <w:t xml:space="preserve">Les </w:t>
      </w:r>
      <w:r w:rsidR="00CC516D" w:rsidRPr="00CC516D">
        <w:rPr>
          <w:rFonts w:ascii="Times New Roman" w:hAnsi="Times New Roman"/>
          <w:bCs/>
        </w:rPr>
        <w:t>arbres</w:t>
      </w:r>
      <w:r w:rsidR="0007191D" w:rsidRPr="00CC516D">
        <w:rPr>
          <w:rFonts w:ascii="Times New Roman" w:hAnsi="Times New Roman"/>
          <w:bCs/>
        </w:rPr>
        <w:t>, arbustes, haies et buissons doivent être élagués régulièrement afin de ne pas toucher les réseaux aériens</w:t>
      </w:r>
      <w:r w:rsidR="00CC516D" w:rsidRPr="00CC516D">
        <w:rPr>
          <w:rFonts w:ascii="Times New Roman" w:hAnsi="Times New Roman"/>
          <w:bCs/>
        </w:rPr>
        <w:t xml:space="preserve"> d’électricité, d’éclairage public, de téléphone ainsi que les panneaux de signalisation.</w:t>
      </w:r>
    </w:p>
    <w:p w:rsidR="0047623A" w:rsidRPr="00CC516D" w:rsidRDefault="0047623A" w:rsidP="00EE1DF5">
      <w:pPr>
        <w:jc w:val="both"/>
        <w:rPr>
          <w:rFonts w:ascii="Times New Roman" w:hAnsi="Times New Roman"/>
          <w:bCs/>
        </w:rPr>
      </w:pPr>
    </w:p>
    <w:p w:rsidR="00EE1DF5" w:rsidRDefault="007066A8" w:rsidP="00EE1DF5">
      <w:pPr>
        <w:jc w:val="both"/>
        <w:rPr>
          <w:rFonts w:ascii="Times New Roman" w:hAnsi="Times New Roman"/>
          <w:bCs/>
          <w:szCs w:val="24"/>
        </w:rPr>
      </w:pPr>
      <w:r w:rsidRPr="00CC516D">
        <w:rPr>
          <w:rFonts w:ascii="Times New Roman" w:hAnsi="Times New Roman"/>
          <w:b/>
          <w:u w:val="single"/>
        </w:rPr>
        <w:t>ARTICLE 3.</w:t>
      </w:r>
      <w:r w:rsidRPr="00CC516D">
        <w:rPr>
          <w:rFonts w:ascii="Times New Roman" w:hAnsi="Times New Roman"/>
        </w:rPr>
        <w:t xml:space="preserve"> –</w:t>
      </w:r>
      <w:r w:rsidRPr="00CC516D">
        <w:rPr>
          <w:rFonts w:ascii="Times New Roman" w:hAnsi="Times New Roman"/>
          <w:bCs/>
          <w:szCs w:val="24"/>
        </w:rPr>
        <w:t xml:space="preserve"> </w:t>
      </w:r>
      <w:r w:rsidR="00CC516D" w:rsidRPr="00CC516D">
        <w:rPr>
          <w:rFonts w:ascii="Times New Roman" w:hAnsi="Times New Roman"/>
          <w:bCs/>
          <w:szCs w:val="24"/>
        </w:rPr>
        <w:t>Faute d’exécution par les propriétaires riverains ou leurs représentants, dans un délai de quinze jours après mise en demeure par lettre recommandée avec accusé de réception (récupéré ou non), un Procès Verbal sera dressé et il sera procédé d’office à l’élagage aux dépens des contrevenants et sans préjudice des poursuites devant le Tribunal de Police, aux fins d’être condamnés à l’amende encourue et aux frais de l’exécution des travaux.</w:t>
      </w:r>
    </w:p>
    <w:p w:rsidR="0047623A" w:rsidRPr="00CC516D" w:rsidRDefault="0047623A" w:rsidP="00EE1DF5">
      <w:pPr>
        <w:jc w:val="both"/>
        <w:rPr>
          <w:rFonts w:ascii="Times New Roman" w:hAnsi="Times New Roman"/>
          <w:bCs/>
          <w:szCs w:val="24"/>
        </w:rPr>
      </w:pPr>
    </w:p>
    <w:p w:rsidR="00CC79E2" w:rsidRPr="00CC516D" w:rsidRDefault="00CC79E2" w:rsidP="0038543D">
      <w:pPr>
        <w:spacing w:after="0" w:line="240" w:lineRule="auto"/>
        <w:jc w:val="both"/>
        <w:rPr>
          <w:rFonts w:ascii="Times New Roman" w:hAnsi="Times New Roman"/>
          <w:bCs/>
          <w:szCs w:val="24"/>
        </w:rPr>
      </w:pPr>
      <w:r w:rsidRPr="00CC516D">
        <w:rPr>
          <w:rFonts w:ascii="Times New Roman" w:hAnsi="Times New Roman"/>
          <w:b/>
          <w:u w:val="single"/>
        </w:rPr>
        <w:t xml:space="preserve">ARTICLE </w:t>
      </w:r>
      <w:r w:rsidR="0038543D" w:rsidRPr="00CC516D">
        <w:rPr>
          <w:rFonts w:ascii="Times New Roman" w:hAnsi="Times New Roman"/>
          <w:b/>
          <w:u w:val="single"/>
        </w:rPr>
        <w:t>4</w:t>
      </w:r>
      <w:r w:rsidRPr="00CC516D">
        <w:rPr>
          <w:rFonts w:ascii="Times New Roman" w:hAnsi="Times New Roman"/>
          <w:u w:val="single"/>
        </w:rPr>
        <w:t>.</w:t>
      </w:r>
      <w:r w:rsidRPr="00CC516D">
        <w:rPr>
          <w:rFonts w:ascii="Times New Roman" w:hAnsi="Times New Roman"/>
        </w:rPr>
        <w:t xml:space="preserve"> –</w:t>
      </w:r>
      <w:r w:rsidRPr="00CC516D">
        <w:rPr>
          <w:rFonts w:ascii="Times New Roman" w:hAnsi="Times New Roman"/>
          <w:bCs/>
          <w:szCs w:val="24"/>
        </w:rPr>
        <w:t xml:space="preserve"> </w:t>
      </w:r>
      <w:r w:rsidR="00CC516D" w:rsidRPr="00CC516D">
        <w:rPr>
          <w:rFonts w:ascii="Times New Roman" w:hAnsi="Times New Roman"/>
          <w:bCs/>
          <w:szCs w:val="24"/>
        </w:rPr>
        <w:t>Les arbres malades ou morts, menaç</w:t>
      </w:r>
      <w:r w:rsidR="000731FD">
        <w:rPr>
          <w:rFonts w:ascii="Times New Roman" w:hAnsi="Times New Roman"/>
          <w:bCs/>
          <w:szCs w:val="24"/>
        </w:rPr>
        <w:t xml:space="preserve">ants la sécurité des personnes </w:t>
      </w:r>
      <w:r w:rsidR="00CC516D" w:rsidRPr="00CC516D">
        <w:rPr>
          <w:rFonts w:ascii="Times New Roman" w:hAnsi="Times New Roman"/>
          <w:bCs/>
          <w:szCs w:val="24"/>
        </w:rPr>
        <w:t>et des biens devront être abattus.</w:t>
      </w:r>
    </w:p>
    <w:p w:rsidR="007066A8" w:rsidRDefault="007066A8" w:rsidP="0038543D">
      <w:pPr>
        <w:spacing w:after="0" w:line="240" w:lineRule="auto"/>
        <w:jc w:val="both"/>
        <w:rPr>
          <w:rFonts w:ascii="Times New Roman" w:hAnsi="Times New Roman"/>
          <w:bCs/>
          <w:szCs w:val="24"/>
        </w:rPr>
      </w:pPr>
    </w:p>
    <w:p w:rsidR="0047623A" w:rsidRPr="00CC516D" w:rsidRDefault="0047623A" w:rsidP="0038543D">
      <w:pPr>
        <w:spacing w:after="0" w:line="240" w:lineRule="auto"/>
        <w:jc w:val="both"/>
        <w:rPr>
          <w:rFonts w:ascii="Times New Roman" w:hAnsi="Times New Roman"/>
          <w:bCs/>
          <w:szCs w:val="24"/>
        </w:rPr>
      </w:pPr>
    </w:p>
    <w:p w:rsidR="00EE1DF5" w:rsidRDefault="00CC79E2" w:rsidP="00EE1DF5">
      <w:pPr>
        <w:jc w:val="both"/>
        <w:rPr>
          <w:rFonts w:ascii="Times New Roman" w:hAnsi="Times New Roman"/>
        </w:rPr>
      </w:pPr>
      <w:r w:rsidRPr="00CC516D">
        <w:rPr>
          <w:rFonts w:ascii="Times New Roman" w:hAnsi="Times New Roman"/>
          <w:b/>
          <w:u w:val="single"/>
        </w:rPr>
        <w:t xml:space="preserve">ARTICLE </w:t>
      </w:r>
      <w:r w:rsidR="0038543D" w:rsidRPr="00CC516D">
        <w:rPr>
          <w:rFonts w:ascii="Times New Roman" w:hAnsi="Times New Roman"/>
          <w:b/>
          <w:u w:val="single"/>
        </w:rPr>
        <w:t>5</w:t>
      </w:r>
      <w:r w:rsidRPr="00CC516D">
        <w:rPr>
          <w:rFonts w:ascii="Times New Roman" w:hAnsi="Times New Roman"/>
          <w:u w:val="single"/>
        </w:rPr>
        <w:t>.</w:t>
      </w:r>
      <w:r w:rsidRPr="00CC516D">
        <w:rPr>
          <w:rFonts w:ascii="Times New Roman" w:hAnsi="Times New Roman"/>
        </w:rPr>
        <w:t xml:space="preserve"> – </w:t>
      </w:r>
      <w:r w:rsidR="00CC516D" w:rsidRPr="00CC516D">
        <w:rPr>
          <w:rFonts w:ascii="Times New Roman" w:hAnsi="Times New Roman"/>
        </w:rPr>
        <w:t xml:space="preserve">En cas de danger imminent, Le Maire pourra faire procéder sans délai aux opérations qu’il jugera </w:t>
      </w:r>
      <w:r w:rsidR="000731FD" w:rsidRPr="00CC516D">
        <w:rPr>
          <w:rFonts w:ascii="Times New Roman" w:hAnsi="Times New Roman"/>
        </w:rPr>
        <w:t>nécessaire</w:t>
      </w:r>
      <w:r w:rsidR="000731FD">
        <w:rPr>
          <w:rFonts w:ascii="Times New Roman" w:hAnsi="Times New Roman"/>
        </w:rPr>
        <w:t>s</w:t>
      </w:r>
      <w:r w:rsidR="00CC516D" w:rsidRPr="00CC516D">
        <w:rPr>
          <w:rFonts w:ascii="Times New Roman" w:hAnsi="Times New Roman"/>
        </w:rPr>
        <w:t xml:space="preserve"> pour la sécurité des personnes et des biens aux frais des propriétaires, et par l’entreprise de son choix.</w:t>
      </w:r>
    </w:p>
    <w:p w:rsidR="0047623A" w:rsidRPr="00CC516D" w:rsidRDefault="0047623A" w:rsidP="00EE1DF5">
      <w:pPr>
        <w:jc w:val="both"/>
        <w:rPr>
          <w:rFonts w:ascii="Times New Roman" w:hAnsi="Times New Roman"/>
        </w:rPr>
      </w:pPr>
    </w:p>
    <w:p w:rsidR="00EE1DF5" w:rsidRDefault="00EE1DF5" w:rsidP="00EE1DF5">
      <w:pPr>
        <w:jc w:val="both"/>
        <w:rPr>
          <w:rFonts w:ascii="Times New Roman" w:hAnsi="Times New Roman"/>
        </w:rPr>
      </w:pPr>
      <w:r w:rsidRPr="00CC516D">
        <w:rPr>
          <w:rFonts w:ascii="Times New Roman" w:hAnsi="Times New Roman"/>
          <w:b/>
          <w:u w:val="single"/>
        </w:rPr>
        <w:t>ARTICLE 6.</w:t>
      </w:r>
      <w:r w:rsidRPr="00CC516D">
        <w:rPr>
          <w:rFonts w:ascii="Times New Roman" w:hAnsi="Times New Roman"/>
        </w:rPr>
        <w:t xml:space="preserve"> – </w:t>
      </w:r>
      <w:r w:rsidR="00CC516D" w:rsidRPr="00CC516D">
        <w:rPr>
          <w:rFonts w:ascii="Times New Roman" w:hAnsi="Times New Roman"/>
        </w:rPr>
        <w:t>Les déchets verts liés à l’élagage devront être enlevés immédiatement après les travaux</w:t>
      </w:r>
    </w:p>
    <w:p w:rsidR="000731FD" w:rsidRPr="00CC516D" w:rsidRDefault="000731FD" w:rsidP="00EE1DF5">
      <w:pPr>
        <w:jc w:val="both"/>
        <w:rPr>
          <w:rFonts w:ascii="Times New Roman" w:hAnsi="Times New Roman"/>
          <w:bCs/>
        </w:rPr>
      </w:pPr>
    </w:p>
    <w:p w:rsidR="00CC79E2" w:rsidRPr="00CC516D" w:rsidRDefault="00CC79E2" w:rsidP="0038543D">
      <w:pPr>
        <w:spacing w:after="0" w:line="240" w:lineRule="auto"/>
        <w:jc w:val="both"/>
        <w:rPr>
          <w:rFonts w:ascii="Times New Roman" w:hAnsi="Times New Roman"/>
        </w:rPr>
      </w:pPr>
      <w:r w:rsidRPr="00CC516D">
        <w:rPr>
          <w:rFonts w:ascii="Times New Roman" w:hAnsi="Times New Roman"/>
          <w:b/>
          <w:u w:val="single"/>
        </w:rPr>
        <w:t xml:space="preserve">ARTICLE </w:t>
      </w:r>
      <w:r w:rsidR="00EE1DF5" w:rsidRPr="00CC516D">
        <w:rPr>
          <w:rFonts w:ascii="Times New Roman" w:hAnsi="Times New Roman"/>
          <w:b/>
          <w:u w:val="single"/>
        </w:rPr>
        <w:t>7</w:t>
      </w:r>
      <w:r w:rsidRPr="00CC516D">
        <w:rPr>
          <w:rFonts w:ascii="Times New Roman" w:hAnsi="Times New Roman"/>
          <w:b/>
          <w:u w:val="single"/>
        </w:rPr>
        <w:t>.</w:t>
      </w:r>
      <w:r w:rsidRPr="00CC516D">
        <w:rPr>
          <w:rFonts w:ascii="Times New Roman" w:hAnsi="Times New Roman"/>
        </w:rPr>
        <w:t xml:space="preserve"> – Le présent arrêté sera transmis à :</w:t>
      </w:r>
    </w:p>
    <w:p w:rsidR="00CC516D" w:rsidRPr="00CC516D" w:rsidRDefault="00CC516D" w:rsidP="00CC516D">
      <w:pPr>
        <w:numPr>
          <w:ilvl w:val="0"/>
          <w:numId w:val="3"/>
        </w:numPr>
        <w:spacing w:after="0" w:line="240" w:lineRule="auto"/>
        <w:jc w:val="both"/>
        <w:rPr>
          <w:rFonts w:ascii="Times New Roman" w:hAnsi="Times New Roman"/>
        </w:rPr>
      </w:pPr>
      <w:r w:rsidRPr="00CC516D">
        <w:rPr>
          <w:rFonts w:ascii="Times New Roman" w:hAnsi="Times New Roman"/>
        </w:rPr>
        <w:t>Monsieur le représentant de l’Etat dans le département.</w:t>
      </w:r>
    </w:p>
    <w:p w:rsidR="00CC516D" w:rsidRPr="00CC516D" w:rsidRDefault="00CC516D" w:rsidP="00CC516D">
      <w:pPr>
        <w:numPr>
          <w:ilvl w:val="0"/>
          <w:numId w:val="3"/>
        </w:numPr>
        <w:spacing w:after="0" w:line="240" w:lineRule="auto"/>
        <w:jc w:val="both"/>
        <w:rPr>
          <w:rFonts w:ascii="Times New Roman" w:hAnsi="Times New Roman"/>
          <w:caps/>
        </w:rPr>
      </w:pPr>
      <w:r w:rsidRPr="00CC516D">
        <w:rPr>
          <w:rFonts w:ascii="Times New Roman" w:hAnsi="Times New Roman"/>
        </w:rPr>
        <w:t>Monsieur le Président de la COURLY – Service Voirie</w:t>
      </w:r>
    </w:p>
    <w:p w:rsidR="00CC79E2" w:rsidRPr="00CC516D" w:rsidRDefault="00CC516D" w:rsidP="0038543D">
      <w:pPr>
        <w:numPr>
          <w:ilvl w:val="0"/>
          <w:numId w:val="3"/>
        </w:numPr>
        <w:spacing w:after="0" w:line="240" w:lineRule="auto"/>
        <w:jc w:val="both"/>
        <w:rPr>
          <w:rFonts w:ascii="Times New Roman" w:hAnsi="Times New Roman"/>
        </w:rPr>
      </w:pPr>
      <w:r w:rsidRPr="00CC516D">
        <w:rPr>
          <w:rFonts w:ascii="Times New Roman" w:hAnsi="Times New Roman"/>
        </w:rPr>
        <w:t xml:space="preserve">Brigade de Gendarmerie de Limonest-Police Municipale de Saint-Cyr-au-Mont-d’Or </w:t>
      </w:r>
    </w:p>
    <w:p w:rsidR="00CC79E2" w:rsidRPr="00CC516D" w:rsidRDefault="00CC79E2" w:rsidP="0038543D">
      <w:pPr>
        <w:spacing w:after="0" w:line="240" w:lineRule="auto"/>
        <w:jc w:val="both"/>
        <w:rPr>
          <w:rFonts w:ascii="Times New Roman" w:hAnsi="Times New Roman"/>
        </w:rPr>
      </w:pPr>
      <w:r w:rsidRPr="00CC516D">
        <w:rPr>
          <w:rFonts w:ascii="Times New Roman" w:hAnsi="Times New Roman"/>
          <w:b/>
          <w:bCs/>
          <w:u w:val="single"/>
        </w:rPr>
        <w:t xml:space="preserve">ARTICLE </w:t>
      </w:r>
      <w:r w:rsidR="00EE1DF5" w:rsidRPr="00CC516D">
        <w:rPr>
          <w:rFonts w:ascii="Times New Roman" w:hAnsi="Times New Roman"/>
          <w:b/>
          <w:bCs/>
          <w:u w:val="single"/>
        </w:rPr>
        <w:t>8</w:t>
      </w:r>
      <w:r w:rsidRPr="00CC516D">
        <w:rPr>
          <w:rFonts w:ascii="Times New Roman" w:hAnsi="Times New Roman"/>
          <w:b/>
          <w:u w:val="single"/>
        </w:rPr>
        <w:t>.</w:t>
      </w:r>
      <w:r w:rsidRPr="00CC516D">
        <w:rPr>
          <w:rFonts w:ascii="Times New Roman" w:hAnsi="Times New Roman"/>
        </w:rPr>
        <w:t xml:space="preserve"> – Tout recours contre la présente décision doit être formé auprès du Tribunal Administratif de Lyon dans les deux mois à partir de la publicité de la décision.</w:t>
      </w:r>
    </w:p>
    <w:p w:rsidR="007066A8" w:rsidRDefault="007066A8" w:rsidP="007066A8">
      <w:pPr>
        <w:spacing w:after="0" w:line="240" w:lineRule="auto"/>
        <w:jc w:val="both"/>
      </w:pPr>
    </w:p>
    <w:p w:rsidR="000731FD" w:rsidRPr="00A70BE1" w:rsidRDefault="000731FD" w:rsidP="007066A8">
      <w:pPr>
        <w:spacing w:after="0" w:line="240" w:lineRule="auto"/>
        <w:jc w:val="both"/>
      </w:pPr>
    </w:p>
    <w:p w:rsidR="00CC79E2" w:rsidRDefault="003C2FF1" w:rsidP="007066A8">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166ED">
        <w:rPr>
          <w:rFonts w:ascii="Arial" w:hAnsi="Arial" w:cs="Arial"/>
        </w:rPr>
        <w:t>Fait à Saint-Cyr-au-Mont-</w:t>
      </w:r>
      <w:r w:rsidRPr="003C2FF1">
        <w:rPr>
          <w:rFonts w:ascii="Arial" w:hAnsi="Arial" w:cs="Arial"/>
        </w:rPr>
        <w:t>d’Or</w:t>
      </w:r>
      <w:r w:rsidR="00A166ED">
        <w:rPr>
          <w:rFonts w:ascii="Arial" w:hAnsi="Arial" w:cs="Arial"/>
        </w:rPr>
        <w:t>,</w:t>
      </w:r>
      <w:r w:rsidRPr="003C2FF1">
        <w:rPr>
          <w:rFonts w:ascii="Arial" w:hAnsi="Arial" w:cs="Arial"/>
        </w:rPr>
        <w:t xml:space="preserve"> le </w:t>
      </w:r>
      <w:r w:rsidR="00833B7D">
        <w:rPr>
          <w:rFonts w:ascii="Arial" w:hAnsi="Arial" w:cs="Arial"/>
        </w:rPr>
        <w:t>10 avril</w:t>
      </w:r>
      <w:r w:rsidR="00810FEB">
        <w:rPr>
          <w:rFonts w:ascii="Arial" w:hAnsi="Arial" w:cs="Arial"/>
        </w:rPr>
        <w:t xml:space="preserve"> 2012</w:t>
      </w:r>
    </w:p>
    <w:p w:rsidR="003C2FF1" w:rsidRPr="003C2FF1" w:rsidRDefault="003C2FF1" w:rsidP="007066A8">
      <w:pPr>
        <w:spacing w:after="0" w:line="240" w:lineRule="auto"/>
        <w:rPr>
          <w:rFonts w:ascii="Arial" w:hAnsi="Arial" w:cs="Arial"/>
        </w:rPr>
      </w:pPr>
      <w:r w:rsidRPr="003C2FF1">
        <w:rPr>
          <w:rFonts w:ascii="Arial" w:hAnsi="Arial" w:cs="Arial"/>
        </w:rPr>
        <w:tab/>
      </w:r>
      <w:r w:rsidRPr="003C2FF1">
        <w:rPr>
          <w:rFonts w:ascii="Arial" w:hAnsi="Arial" w:cs="Arial"/>
        </w:rPr>
        <w:tab/>
      </w:r>
      <w:r w:rsidRPr="003C2FF1">
        <w:rPr>
          <w:rFonts w:ascii="Arial" w:hAnsi="Arial" w:cs="Arial"/>
        </w:rPr>
        <w:tab/>
      </w:r>
      <w:r w:rsidRPr="003C2FF1">
        <w:rPr>
          <w:rFonts w:ascii="Arial" w:hAnsi="Arial" w:cs="Arial"/>
        </w:rPr>
        <w:tab/>
        <w:t>Le Maire,</w:t>
      </w:r>
    </w:p>
    <w:p w:rsidR="00CC79E2" w:rsidRDefault="00A166ED" w:rsidP="00CC516D">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C516D">
        <w:rPr>
          <w:rFonts w:ascii="Arial" w:hAnsi="Arial" w:cs="Arial"/>
        </w:rPr>
        <w:t>Marc GRIVEL</w:t>
      </w:r>
    </w:p>
    <w:sectPr w:rsidR="00CC79E2" w:rsidSect="00CC79E2">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C7614"/>
    <w:multiLevelType w:val="singleLevel"/>
    <w:tmpl w:val="54F6CA0E"/>
    <w:lvl w:ilvl="0">
      <w:start w:val="5"/>
      <w:numFmt w:val="bullet"/>
      <w:lvlText w:val="-"/>
      <w:lvlJc w:val="left"/>
      <w:pPr>
        <w:tabs>
          <w:tab w:val="num" w:pos="360"/>
        </w:tabs>
        <w:ind w:left="360" w:hanging="360"/>
      </w:pPr>
      <w:rPr>
        <w:rFonts w:hint="default"/>
      </w:rPr>
    </w:lvl>
  </w:abstractNum>
  <w:abstractNum w:abstractNumId="1">
    <w:nsid w:val="53830DC5"/>
    <w:multiLevelType w:val="singleLevel"/>
    <w:tmpl w:val="EC82E74A"/>
    <w:lvl w:ilvl="0">
      <w:start w:val="3"/>
      <w:numFmt w:val="bullet"/>
      <w:lvlText w:val="-"/>
      <w:lvlJc w:val="left"/>
      <w:pPr>
        <w:tabs>
          <w:tab w:val="num" w:pos="360"/>
        </w:tabs>
        <w:ind w:left="360" w:hanging="360"/>
      </w:pPr>
      <w:rPr>
        <w:rFonts w:hint="default"/>
      </w:rPr>
    </w:lvl>
  </w:abstractNum>
  <w:abstractNum w:abstractNumId="2">
    <w:nsid w:val="63A56CF8"/>
    <w:multiLevelType w:val="hybridMultilevel"/>
    <w:tmpl w:val="26BC7B7E"/>
    <w:lvl w:ilvl="0" w:tplc="7D7C76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2FF1"/>
    <w:rsid w:val="000358A7"/>
    <w:rsid w:val="0007191D"/>
    <w:rsid w:val="000731FD"/>
    <w:rsid w:val="00145D25"/>
    <w:rsid w:val="002577AA"/>
    <w:rsid w:val="00292330"/>
    <w:rsid w:val="00382BB0"/>
    <w:rsid w:val="0038543D"/>
    <w:rsid w:val="003B1CF6"/>
    <w:rsid w:val="003C2FF1"/>
    <w:rsid w:val="0042614C"/>
    <w:rsid w:val="00441F6D"/>
    <w:rsid w:val="004737FE"/>
    <w:rsid w:val="0047623A"/>
    <w:rsid w:val="004B76A9"/>
    <w:rsid w:val="00582A6F"/>
    <w:rsid w:val="00601D49"/>
    <w:rsid w:val="006F6497"/>
    <w:rsid w:val="007066A8"/>
    <w:rsid w:val="00724CBC"/>
    <w:rsid w:val="00796C0B"/>
    <w:rsid w:val="00810FEB"/>
    <w:rsid w:val="00833B7D"/>
    <w:rsid w:val="00842961"/>
    <w:rsid w:val="00881EF1"/>
    <w:rsid w:val="008919B7"/>
    <w:rsid w:val="008C5486"/>
    <w:rsid w:val="00932B86"/>
    <w:rsid w:val="00956518"/>
    <w:rsid w:val="00994538"/>
    <w:rsid w:val="009C2AB2"/>
    <w:rsid w:val="00A166ED"/>
    <w:rsid w:val="00AC4CA9"/>
    <w:rsid w:val="00AF49F7"/>
    <w:rsid w:val="00B355B6"/>
    <w:rsid w:val="00B626EC"/>
    <w:rsid w:val="00BA7313"/>
    <w:rsid w:val="00CC516D"/>
    <w:rsid w:val="00CC79E2"/>
    <w:rsid w:val="00CD31C4"/>
    <w:rsid w:val="00DA2094"/>
    <w:rsid w:val="00E24DB0"/>
    <w:rsid w:val="00E9032A"/>
    <w:rsid w:val="00EB46C5"/>
    <w:rsid w:val="00EE1DF5"/>
    <w:rsid w:val="00F96501"/>
    <w:rsid w:val="00FA6E7F"/>
    <w:rsid w:val="00FB0C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3C2FF1"/>
    <w:rPr>
      <w:b/>
      <w:bCs/>
    </w:rPr>
  </w:style>
  <w:style w:type="paragraph" w:styleId="Paragraphedeliste">
    <w:name w:val="List Paragraph"/>
    <w:basedOn w:val="Normal"/>
    <w:uiPriority w:val="34"/>
    <w:qFormat/>
    <w:rsid w:val="00A16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 </cp:lastModifiedBy>
  <cp:revision>2</cp:revision>
  <cp:lastPrinted>2012-03-29T08:46:00Z</cp:lastPrinted>
  <dcterms:created xsi:type="dcterms:W3CDTF">2012-07-18T09:54:00Z</dcterms:created>
  <dcterms:modified xsi:type="dcterms:W3CDTF">2012-07-18T09:54:00Z</dcterms:modified>
</cp:coreProperties>
</file>